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E" w:rsidRPr="0025769E" w:rsidRDefault="0025769E" w:rsidP="0025769E">
      <w:pPr>
        <w:spacing w:before="100" w:beforeAutospacing="1" w:after="30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>Памятка о соблюдении правил пожарной безопасности в быту</w:t>
      </w:r>
    </w:p>
    <w:p w:rsidR="0025769E" w:rsidRPr="0025769E" w:rsidRDefault="0025769E" w:rsidP="0025769E">
      <w:pPr>
        <w:spacing w:before="90" w:after="240" w:line="240" w:lineRule="auto"/>
        <w:jc w:val="center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Уважаемые родители!</w:t>
      </w:r>
      <w:r w:rsidRPr="0025769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br/>
      </w:r>
      <w:r w:rsidRPr="0025769E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Жизнь и безопасность ваших детей в ваших руках!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По статистике в России каждые 4 5 минут вспыхивает пожар. Каждый час в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огнепогибает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человек, и около двадцати человек получают ожоги и травмы. Ежегодно по стране в огне погибает более 12 тысяч человек.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Часто можно услышать, что пожар это случайность, и никто не застрахован от него. Но это не так, в большинстве случаев пожар - результат возмутительной беспечности и небрежного отношения людей к соблюдению правил пожарной безопасности.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причинам, связанным с неправильным устройством или эксплуатацией теплогенерирующих устройств печей и дымоходов.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u w:val="single"/>
          <w:lang w:eastAsia="ru-RU"/>
        </w:rPr>
        <w:t>Меры пожарной безопасности при эксплуатации электрооборудования</w:t>
      </w:r>
      <w:r w:rsidRPr="0025769E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 xml:space="preserve">. 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При эксплуатации электрических приборов запрещается: </w:t>
      </w:r>
    </w:p>
    <w:p w:rsidR="0025769E" w:rsidRPr="0025769E" w:rsidRDefault="0025769E" w:rsidP="0025769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25769E" w:rsidRPr="0025769E" w:rsidRDefault="0025769E" w:rsidP="0025769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25769E" w:rsidRPr="0025769E" w:rsidRDefault="0025769E" w:rsidP="0025769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окрашивать краской или заклеивать открытую электропроводку обоями;</w:t>
      </w:r>
    </w:p>
    <w:p w:rsidR="0025769E" w:rsidRPr="0025769E" w:rsidRDefault="0025769E" w:rsidP="0025769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пользоваться поврежденными выключателями, розетками, патронами;</w:t>
      </w:r>
    </w:p>
    <w:p w:rsidR="0025769E" w:rsidRPr="0025769E" w:rsidRDefault="0025769E" w:rsidP="0025769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закрывать электрические лампочки абажурами из горючих материалов.</w:t>
      </w:r>
    </w:p>
    <w:p w:rsidR="0025769E" w:rsidRPr="0025769E" w:rsidRDefault="0025769E" w:rsidP="0025769E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в(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электрические плиты, кипятильники, камины, утюги, грелки и т.д.).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lastRenderedPageBreak/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u w:val="single"/>
          <w:lang w:eastAsia="ru-RU"/>
        </w:rPr>
        <w:t>Меры пожарной безопасности при эксплуатации газового оборудова</w:t>
      </w:r>
      <w:r w:rsidRPr="0025769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ния.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При эксплуатации газового оборудования запрещается: </w:t>
      </w:r>
    </w:p>
    <w:p w:rsidR="0025769E" w:rsidRPr="0025769E" w:rsidRDefault="0025769E" w:rsidP="0025769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пользоваться газовыми приборами малолетним детям и лицам, незнакомым с порядком его безопасной эксплуатации;</w:t>
      </w:r>
    </w:p>
    <w:p w:rsidR="0025769E" w:rsidRPr="0025769E" w:rsidRDefault="0025769E" w:rsidP="0025769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открывать газовые краны, пока не зажжена спичка или не включен ручной запальник;</w:t>
      </w:r>
    </w:p>
    <w:p w:rsidR="0025769E" w:rsidRPr="0025769E" w:rsidRDefault="0025769E" w:rsidP="0025769E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сушить белье над газовой плитой, оно может загореться.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При появлении в доме запаха газа, запрещается использование электроприборов находящихся в доме, включение электроосвещения. Выключите все газовые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приборы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,п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ерекройте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краны, проветрите все помещения, включая подвалы. Проверьте, плотно ли закрыты все краны газовых приборов. Если запах газа не исчезает,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или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,и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счезнув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при проветривании, появляется вновь, необходимо вызвать аварийную газовую службу. 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u w:val="single"/>
          <w:lang w:eastAsia="ru-RU"/>
        </w:rPr>
        <w:t>Печное отопление</w:t>
      </w:r>
      <w:r w:rsidRPr="0025769E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Печи, находящиеся в доме, должны быть в исправном состоянии и безопасны в пожарном отношении.</w:t>
      </w: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неплотности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в кладке печей и дымовых каналов. В связи с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этим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,н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еобходимо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 xml:space="preserve">При эксплуатации печей следует выполнять следующие требования: </w:t>
      </w:r>
    </w:p>
    <w:p w:rsidR="0025769E" w:rsidRPr="0025769E" w:rsidRDefault="0025769E" w:rsidP="0025769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перед топкой должен быть прибит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предтопочный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25769E" w:rsidRPr="0025769E" w:rsidRDefault="0025769E" w:rsidP="0025769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25769E" w:rsidRPr="0025769E" w:rsidRDefault="0025769E" w:rsidP="0025769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предтопочном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листе;</w:t>
      </w: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  <w:t>- недопустимо топить печи с открытыми дверцами;</w:t>
      </w:r>
    </w:p>
    <w:p w:rsidR="0025769E" w:rsidRPr="0025769E" w:rsidRDefault="0025769E" w:rsidP="0025769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25769E" w:rsidRPr="0025769E" w:rsidRDefault="0025769E" w:rsidP="0025769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дымовые трубы над сгораемыми крышами должны иметь искроуловител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и(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металлические сетки);</w:t>
      </w:r>
    </w:p>
    <w:p w:rsidR="0025769E" w:rsidRPr="0025769E" w:rsidRDefault="0025769E" w:rsidP="0025769E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u w:val="single"/>
          <w:lang w:eastAsia="ru-RU"/>
        </w:rPr>
        <w:t>Новогодняя ёлка.</w:t>
      </w:r>
      <w:r w:rsidRPr="0025769E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 xml:space="preserve"> 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lastRenderedPageBreak/>
        <w:t xml:space="preserve">Если вы хотите весело и без происшествий встретить Новый год, то необходимо соблюдать основные меры предосторожности: </w:t>
      </w:r>
    </w:p>
    <w:p w:rsidR="0025769E" w:rsidRPr="0025769E" w:rsidRDefault="0025769E" w:rsidP="0025769E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устанавливайте ёлку на устойчивом основании и так, чтобы ветви не касались стен, потолка и находились на безопасном расстоянии от бытовых электроприборов и печей. </w:t>
      </w:r>
    </w:p>
    <w:p w:rsidR="0025769E" w:rsidRPr="0025769E" w:rsidRDefault="0025769E" w:rsidP="0025769E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поставьте ствол ёлки в ведро с мокрым песком и смачивайте его по мере высыхания, если ёлка высохла, выбросите её, потому что она может вспыхнуть, как факел. </w:t>
      </w:r>
    </w:p>
    <w:p w:rsidR="0025769E" w:rsidRPr="0025769E" w:rsidRDefault="0025769E" w:rsidP="0025769E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не зажигайте на ёлке свечи, бенгальские огни. Не используйте самодельные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электрогирлянды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, не направляйте в её сторону хлопушки; </w:t>
      </w:r>
    </w:p>
    <w:p w:rsidR="0025769E" w:rsidRPr="0025769E" w:rsidRDefault="0025769E" w:rsidP="0025769E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дети могут находиться у ёлки с включенной гирляндой только в присутствии взрослых, выключайте её, если выходите из комнаты. </w:t>
      </w:r>
    </w:p>
    <w:p w:rsidR="0025769E" w:rsidRPr="0025769E" w:rsidRDefault="0025769E" w:rsidP="0025769E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оложите в легкодоступном месте несколько пакетов с песком или поставьте ёмкость с водой, приготовьте старенькое покрывало и электрический фонарик. </w:t>
      </w:r>
    </w:p>
    <w:p w:rsidR="0025769E" w:rsidRPr="0025769E" w:rsidRDefault="0025769E" w:rsidP="0025769E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при загорании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электрогирлянды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немедленно выдерните из розетки вилку электропитания (розетка должна находиться в удобном месте и на виду) или выключите автоматы в электрощите. </w:t>
      </w:r>
    </w:p>
    <w:p w:rsidR="0025769E" w:rsidRPr="0025769E" w:rsidRDefault="0025769E" w:rsidP="0025769E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повалите ёлку на пол, чтобы пламя не поднималось вверх (могут загореться обои и шторы), накиньте на неё одеяло, забросайте огонь песком или залейте водо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й(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если это живая ёлка). Синтетическая ёлка горит очень быстро, при этом ёе материал плавится и растекается, при горении выделяя отравляющие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вещества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.Т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ушить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водой горящие полимеры опасно из-за возможного разброса искр и расплавленной массы. Не прикасайтесь к горящей ёлке голыми руками, накиньте на неё плотное покрывало и засыпьте песком.</w:t>
      </w:r>
    </w:p>
    <w:p w:rsidR="0025769E" w:rsidRPr="0025769E" w:rsidRDefault="0025769E" w:rsidP="0025769E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вызовите сами или с помощью соседей пожарную охрану, удалите детей из комнаты. 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Нужно разъяснять детям правила пожарной безопасности, что игра со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спичками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,з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ажигалками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Не оставляйте детей без присмотра.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u w:val="single"/>
          <w:lang w:eastAsia="ru-RU"/>
        </w:rPr>
        <w:t>Действия в случае возникновения пожара.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 возникновении пожара немедленно сообщите об этом в пожарную охрану по телефону "01".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u w:val="single"/>
          <w:lang w:eastAsia="ru-RU"/>
        </w:rPr>
        <w:t xml:space="preserve">При сообщении в пожарную охрану о пожаре необходимо указать: </w:t>
      </w:r>
    </w:p>
    <w:p w:rsidR="0025769E" w:rsidRPr="0025769E" w:rsidRDefault="0025769E" w:rsidP="0025769E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lastRenderedPageBreak/>
        <w:t xml:space="preserve">кратко и чётко обрисовать событие - что горит (квартира, чердак,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подвал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,и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ндивидуальный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дом или иное) и по возможности приблизительную площадь пожара;</w:t>
      </w:r>
    </w:p>
    <w:p w:rsidR="0025769E" w:rsidRPr="0025769E" w:rsidRDefault="0025769E" w:rsidP="0025769E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назвать адрес (населённый пункт, название улицы, номер дома, квартиры);</w:t>
      </w:r>
    </w:p>
    <w:p w:rsidR="0025769E" w:rsidRPr="0025769E" w:rsidRDefault="0025769E" w:rsidP="0025769E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назвать свою фамилию, номер телефона;</w:t>
      </w:r>
    </w:p>
    <w:p w:rsidR="0025769E" w:rsidRPr="0025769E" w:rsidRDefault="0025769E" w:rsidP="0025769E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есть ли угроза жизни людей, животных, а также соседним зданиям и строениям;</w:t>
      </w:r>
    </w:p>
    <w:p w:rsidR="0025769E" w:rsidRPr="0025769E" w:rsidRDefault="0025769E" w:rsidP="0025769E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если у Вас нет доступа к телефону и нет возможности покинуть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помещение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,о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ткройте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окно и криками привлеките внимание прохожих. 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Постарайтесь принять меры по спасению людей, животных, материальных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ценностей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.П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остарайтесь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оповестить о пожаре жителей населенного пункта.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u w:val="single"/>
          <w:lang w:eastAsia="ru-RU"/>
        </w:rPr>
        <w:t xml:space="preserve">Помните: </w:t>
      </w:r>
    </w:p>
    <w:p w:rsidR="0025769E" w:rsidRPr="0025769E" w:rsidRDefault="0025769E" w:rsidP="0025769E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дым при пожаре значительно опаснее пламени и большинство людей погибает не от огня, а от удушья;</w:t>
      </w:r>
    </w:p>
    <w:p w:rsidR="0025769E" w:rsidRPr="0025769E" w:rsidRDefault="0025769E" w:rsidP="0025769E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при эвакуации через зону задымления необходимо дышать через мокрый носовой платок или мокрую ткань.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 и эвакуации имущества.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В случае невозможности потушить пожар собственными силами, принять меры по ограничению распространения пожара на соседние помещения, здания и </w:t>
      </w:r>
      <w:proofErr w:type="spell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сооружения</w:t>
      </w:r>
      <w:proofErr w:type="gramStart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,г</w:t>
      </w:r>
      <w:proofErr w:type="gram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орючие</w:t>
      </w:r>
      <w:proofErr w:type="spellEnd"/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 xml:space="preserve"> вещества. С этой целью двери горящих помещений закрывают для предотвращения доступа кислорода в зону горения.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 прибытии пожарной техники необходимо встретить ее и указать место пожара.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Помните!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br/>
      </w:r>
      <w:r w:rsidRPr="0025769E">
        <w:rPr>
          <w:rFonts w:ascii="Verdana" w:eastAsia="Times New Roman" w:hAnsi="Verdana" w:cs="Times New Roman"/>
          <w:b/>
          <w:bCs/>
          <w:color w:val="0000FF"/>
          <w:sz w:val="21"/>
          <w:lang w:eastAsia="ru-RU"/>
        </w:rPr>
        <w:t>Пожар легче предупредить, чем потушить!</w:t>
      </w:r>
    </w:p>
    <w:p w:rsidR="0025769E" w:rsidRPr="0025769E" w:rsidRDefault="0025769E" w:rsidP="0025769E">
      <w:pPr>
        <w:spacing w:before="90" w:after="240" w:line="240" w:lineRule="auto"/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</w:pPr>
      <w:r w:rsidRPr="0025769E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 </w:t>
      </w:r>
    </w:p>
    <w:p w:rsidR="003A5EA1" w:rsidRPr="0025769E" w:rsidRDefault="003A5EA1">
      <w:pPr>
        <w:rPr>
          <w:color w:val="0000FF"/>
        </w:rPr>
      </w:pPr>
    </w:p>
    <w:sectPr w:rsidR="003A5EA1" w:rsidRPr="0025769E" w:rsidSect="003A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0898"/>
    <w:multiLevelType w:val="multilevel"/>
    <w:tmpl w:val="A62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C5509"/>
    <w:multiLevelType w:val="multilevel"/>
    <w:tmpl w:val="161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251B2"/>
    <w:multiLevelType w:val="multilevel"/>
    <w:tmpl w:val="905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14037"/>
    <w:multiLevelType w:val="multilevel"/>
    <w:tmpl w:val="6A3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35BDF"/>
    <w:multiLevelType w:val="multilevel"/>
    <w:tmpl w:val="A41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07EF9"/>
    <w:multiLevelType w:val="multilevel"/>
    <w:tmpl w:val="BE66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9E"/>
    <w:rsid w:val="0025769E"/>
    <w:rsid w:val="003A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69E"/>
    <w:pPr>
      <w:spacing w:before="9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1504</Words>
  <Characters>8576</Characters>
  <Application>Microsoft Office Word</Application>
  <DocSecurity>0</DocSecurity>
  <Lines>71</Lines>
  <Paragraphs>20</Paragraphs>
  <ScaleCrop>false</ScaleCrop>
  <Company>Krokoz™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2015-03-09T13:20:00Z</dcterms:created>
  <dcterms:modified xsi:type="dcterms:W3CDTF">2015-03-09T13:21:00Z</dcterms:modified>
</cp:coreProperties>
</file>